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Montserrat" w:cs="Montserrat" w:eastAsia="Montserrat" w:hAnsi="Montserrat"/>
          <w:b w:val="1"/>
          <w:sz w:val="26"/>
          <w:szCs w:val="26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6"/>
          <w:szCs w:val="26"/>
          <w:rtl w:val="0"/>
        </w:rPr>
        <w:t xml:space="preserve">Estrena reloj este verano de la mano de Armani Exchange</w:t>
      </w:r>
    </w:p>
    <w:p w:rsidR="00000000" w:rsidDel="00000000" w:rsidP="00000000" w:rsidRDefault="00000000" w:rsidRPr="00000000" w14:paraId="00000002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</w:rPr>
        <w:drawing>
          <wp:inline distB="114300" distT="114300" distL="114300" distR="114300">
            <wp:extent cx="2375063" cy="2964494"/>
            <wp:effectExtent b="0" l="0" r="0" t="0"/>
            <wp:docPr id="1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5063" cy="29644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Ciudad de México, julio 2022.-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¡Llegó el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verano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! y con él las ganas de reinventarse, así como de hacer la merecida pausa a mitad de camino para evaluar cómo vamos con los objetivos que nos planteamos para este año; es momento de recargar las energías que necesitamos para seguir adelante los meses que restan sin perder ese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brillo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que nos caracteriza.</w:t>
      </w:r>
    </w:p>
    <w:p w:rsidR="00000000" w:rsidDel="00000000" w:rsidP="00000000" w:rsidRDefault="00000000" w:rsidRPr="00000000" w14:paraId="00000005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Con los días contados para cumplir todo lo decretado,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gestionar el tiempo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es sumamente valioso; y la mejor forma de hacerlo durante esta pausa veraniega, en la que muchos salen de vacaciones, es empezar por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estrenar un reloj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ad-hoc con la temporada y que haga clic con el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toque único y personal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de cada quien. </w:t>
      </w:r>
    </w:p>
    <w:p w:rsidR="00000000" w:rsidDel="00000000" w:rsidP="00000000" w:rsidRDefault="00000000" w:rsidRPr="00000000" w14:paraId="00000007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961745" cy="2443476"/>
            <wp:effectExtent b="0" l="0" r="0" t="0"/>
            <wp:docPr id="3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61745" cy="24434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938338" cy="2421594"/>
            <wp:effectExtent b="0" l="0" r="0" t="0"/>
            <wp:docPr id="14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8338" cy="24215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Para darle esa vuelta a tu vida, luciendo genial desde las muñecas, te invitamos a descubrir las lujosas colecciones de relojes de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Armani Exchange (A|X)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disponibles en </w:t>
      </w:r>
      <w:hyperlink r:id="rId9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Liverpool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both"/>
        <w:rPr>
          <w:rFonts w:ascii="Montserrat" w:cs="Montserrat" w:eastAsia="Montserrat" w:hAnsi="Montserrat"/>
          <w:b w:val="1"/>
          <w:i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Los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rtl w:val="0"/>
        </w:rPr>
        <w:t xml:space="preserve">eco-friendly</w:t>
      </w:r>
    </w:p>
    <w:p w:rsidR="00000000" w:rsidDel="00000000" w:rsidP="00000000" w:rsidRDefault="00000000" w:rsidRPr="00000000" w14:paraId="0000000C">
      <w:pPr>
        <w:jc w:val="both"/>
        <w:rPr>
          <w:rFonts w:ascii="Montserrat" w:cs="Montserrat" w:eastAsia="Montserrat" w:hAnsi="Montserrat"/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center"/>
        <w:rPr>
          <w:rFonts w:ascii="Montserrat" w:cs="Montserrat" w:eastAsia="Montserrat" w:hAnsi="Montserrat"/>
          <w:b w:val="1"/>
          <w:i w:val="1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379358" cy="1787093"/>
            <wp:effectExtent b="0" l="0" r="0" t="0"/>
            <wp:docPr id="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9358" cy="17870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64246" cy="1899082"/>
            <wp:effectExtent b="0" l="0" r="0" t="0"/>
            <wp:docPr id="1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4246" cy="18990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144427" cy="1968068"/>
            <wp:effectExtent b="0" l="0" r="0" t="0"/>
            <wp:docPr id="4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2"/>
                    <a:srcRect b="16272" l="24651" r="24651" t="16272"/>
                    <a:stretch>
                      <a:fillRect/>
                    </a:stretch>
                  </pic:blipFill>
                  <pic:spPr>
                    <a:xfrm>
                      <a:off x="0" y="0"/>
                      <a:ext cx="1144427" cy="19680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53225" cy="1872818"/>
            <wp:effectExtent b="0" l="0" r="0" t="0"/>
            <wp:docPr id="1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3225" cy="18728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En línea con la frescura que siempre nos dan la playa o los </w:t>
      </w:r>
      <w:r w:rsidDel="00000000" w:rsidR="00000000" w:rsidRPr="00000000">
        <w:rPr>
          <w:rFonts w:ascii="Montserrat" w:cs="Montserrat" w:eastAsia="Montserrat" w:hAnsi="Montserrat"/>
          <w:i w:val="1"/>
          <w:rtl w:val="0"/>
        </w:rPr>
        <w:t xml:space="preserve">Pueblos Mágicos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en esta temporada, una manera de regresarle a la naturaleza un poco todo lo que nos regala es usar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relojes comprometidos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con el medio ambiente,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empezando por las correas.</w:t>
      </w:r>
    </w:p>
    <w:p w:rsidR="00000000" w:rsidDel="00000000" w:rsidP="00000000" w:rsidRDefault="00000000" w:rsidRPr="00000000" w14:paraId="00000010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Para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hombre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, la primera recomendación es el modelo </w:t>
      </w:r>
      <w:hyperlink r:id="rId14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AX2740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, cuya correa de cuero verde es producida por una curtiduría certificada por el </w:t>
      </w:r>
      <w:r w:rsidDel="00000000" w:rsidR="00000000" w:rsidRPr="00000000">
        <w:rPr>
          <w:rFonts w:ascii="Montserrat" w:cs="Montserrat" w:eastAsia="Montserrat" w:hAnsi="Montserrat"/>
          <w:i w:val="1"/>
          <w:rtl w:val="0"/>
        </w:rPr>
        <w:t xml:space="preserve">Leather Working Group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(LWG), organización sin fines de lucro líder en certificar al sector del cuero con parámetros medioambientales. Viene chapado en plata y su caja está hecha con al menos 50% de acero inoxidable reciclado​. Esta creación de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A|X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se ha convertido en todo un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 estandarte verde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en la relojería masculina.</w:t>
      </w:r>
    </w:p>
    <w:p w:rsidR="00000000" w:rsidDel="00000000" w:rsidP="00000000" w:rsidRDefault="00000000" w:rsidRPr="00000000" w14:paraId="00000012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Igual para hombre y también en tonos verdes, otra opción es el reloj </w:t>
      </w:r>
      <w:hyperlink r:id="rId15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AX1725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. Su caja es de 44 mm, tiene efecto “rayos de sol” con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acabado CD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, y su correa de piel también está avalada por LWG.</w:t>
      </w:r>
    </w:p>
    <w:p w:rsidR="00000000" w:rsidDel="00000000" w:rsidP="00000000" w:rsidRDefault="00000000" w:rsidRPr="00000000" w14:paraId="00000014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Para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mujer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, sus equivalentes son el </w:t>
      </w:r>
      <w:hyperlink r:id="rId16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AX5263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, igualmente con efecto “</w:t>
      </w:r>
      <w:r w:rsidDel="00000000" w:rsidR="00000000" w:rsidRPr="00000000">
        <w:rPr>
          <w:rFonts w:ascii="Montserrat" w:cs="Montserrat" w:eastAsia="Montserrat" w:hAnsi="Montserrat"/>
          <w:i w:val="1"/>
          <w:rtl w:val="0"/>
        </w:rPr>
        <w:t xml:space="preserve">sunray”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y un atractivo relieve; o el modelo </w:t>
      </w:r>
      <w:hyperlink r:id="rId17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AX5577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, con caja chapada en oro rosa de 36 mm y movimiento de cuarzo a tres agujas. Ambas piezas de lujo también tienen correa de cuero certificada por LWG. </w:t>
      </w:r>
    </w:p>
    <w:p w:rsidR="00000000" w:rsidDel="00000000" w:rsidP="00000000" w:rsidRDefault="00000000" w:rsidRPr="00000000" w14:paraId="00000016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Los siempre versátiles</w:t>
      </w:r>
    </w:p>
    <w:p w:rsidR="00000000" w:rsidDel="00000000" w:rsidP="00000000" w:rsidRDefault="00000000" w:rsidRPr="00000000" w14:paraId="0000001A">
      <w:pPr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</w:rPr>
        <w:drawing>
          <wp:inline distB="114300" distT="114300" distL="114300" distR="114300">
            <wp:extent cx="1390650" cy="2152650"/>
            <wp:effectExtent b="0" l="0" r="0" t="0"/>
            <wp:docPr id="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8"/>
                    <a:srcRect b="12887" l="18287" r="14120" t="6094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2152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b w:val="1"/>
        </w:rPr>
        <w:drawing>
          <wp:inline distB="114300" distT="114300" distL="114300" distR="114300">
            <wp:extent cx="1433513" cy="1859937"/>
            <wp:effectExtent b="0" l="0" r="0" t="0"/>
            <wp:docPr id="10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3513" cy="18599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b w:val="1"/>
        </w:rPr>
        <w:drawing>
          <wp:inline distB="114300" distT="114300" distL="114300" distR="114300">
            <wp:extent cx="1188397" cy="1891026"/>
            <wp:effectExtent b="0" l="0" r="0" t="0"/>
            <wp:docPr id="9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0"/>
                    <a:srcRect b="15217" l="20289" r="22981" t="15217"/>
                    <a:stretch>
                      <a:fillRect/>
                    </a:stretch>
                  </pic:blipFill>
                  <pic:spPr>
                    <a:xfrm>
                      <a:off x="0" y="0"/>
                      <a:ext cx="1188397" cy="18910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b w:val="1"/>
        </w:rPr>
        <w:drawing>
          <wp:inline distB="114300" distT="114300" distL="114300" distR="114300">
            <wp:extent cx="1552289" cy="1995801"/>
            <wp:effectExtent b="0" l="0" r="0" t="0"/>
            <wp:docPr id="13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2289" cy="19958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Si lo que buscas para disfrutar cada minuto de este verano es algo más cosmopolita, a la vez que versátil para toda ocasión, entonces explora los modelos </w:t>
      </w:r>
      <w:hyperlink r:id="rId22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AX2852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 y </w:t>
      </w:r>
      <w:hyperlink r:id="rId23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AX2133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 para hombre, o los relojes </w:t>
      </w:r>
      <w:hyperlink r:id="rId24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AX5576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 para mujer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y el unisex </w:t>
      </w:r>
      <w:hyperlink r:id="rId25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AX1325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De los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modelos para hombre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, el primero tiene una caja de 43mm de acero inoxidable, en clásico color negro para combinar prácticamente con cualquier </w:t>
      </w:r>
      <w:r w:rsidDel="00000000" w:rsidR="00000000" w:rsidRPr="00000000">
        <w:rPr>
          <w:rFonts w:ascii="Montserrat" w:cs="Montserrat" w:eastAsia="Montserrat" w:hAnsi="Montserrat"/>
          <w:i w:val="1"/>
          <w:rtl w:val="0"/>
        </w:rPr>
        <w:t xml:space="preserve">outfit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. Mientras que el segundo tiene un toque muy amigable gracias a sus correas cafés, que maximizan el poder de la personalidad masculina y muy contemporánea. Ambos son resistentes al agua. </w:t>
      </w:r>
    </w:p>
    <w:p w:rsidR="00000000" w:rsidDel="00000000" w:rsidP="00000000" w:rsidRDefault="00000000" w:rsidRPr="00000000" w14:paraId="0000001F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De las sugerencias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para mujer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, el reloj </w:t>
      </w:r>
      <w:hyperlink r:id="rId26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AX5576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 sobresale por su discreción, ideal para combinar con todo tipo de prendas; es de 36 mm, con correa en piel color azul y cristal mineral. Y para aquellas que aman lo blanco y su facilidad para llevarse con </w:t>
      </w:r>
      <w:r w:rsidDel="00000000" w:rsidR="00000000" w:rsidRPr="00000000">
        <w:rPr>
          <w:rFonts w:ascii="Montserrat" w:cs="Montserrat" w:eastAsia="Montserrat" w:hAnsi="Montserrat"/>
          <w:i w:val="1"/>
          <w:rtl w:val="0"/>
        </w:rPr>
        <w:t xml:space="preserve">outfits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en cualquier tono, el </w:t>
      </w:r>
      <w:hyperlink r:id="rId27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AX1325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 unisex da un gran toque que inspira paz, equilibrando características de diseño y funcionalidad en una pieza sútil pero a la vez poderosa, con atractivos detalles por descubrir.</w:t>
      </w:r>
    </w:p>
    <w:p w:rsidR="00000000" w:rsidDel="00000000" w:rsidP="00000000" w:rsidRDefault="00000000" w:rsidRPr="00000000" w14:paraId="00000021">
      <w:pPr>
        <w:ind w:left="0" w:firstLine="0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531512" cy="1900551"/>
            <wp:effectExtent b="0" l="0" r="0" t="0"/>
            <wp:docPr id="8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31512" cy="19005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519238" cy="1901377"/>
            <wp:effectExtent b="0" l="0" r="0" t="0"/>
            <wp:docPr id="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9238" cy="19013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Estas son apenas 8 formas de inspirarte para pasar un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verano inigualable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, estrenando ese pequeño, pero gran aliado, que te ayuda a gestionar tu tiempo y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disfrutar de cada momento como te mereces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. Revisa el amplio catálogo de relojes de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Armani Exchange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de venta en </w:t>
      </w:r>
      <w:hyperlink r:id="rId30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Liverpool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, entre los que se encuentran algunos con descuento, y elige el que mejor te ayude a presumir tu auténtica forma de vacacionar.</w:t>
      </w:r>
    </w:p>
    <w:p w:rsidR="00000000" w:rsidDel="00000000" w:rsidP="00000000" w:rsidRDefault="00000000" w:rsidRPr="00000000" w14:paraId="00000024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276.0005454545455" w:lineRule="auto"/>
        <w:jc w:val="both"/>
        <w:rPr>
          <w:rFonts w:ascii="Montserrat" w:cs="Montserrat" w:eastAsia="Montserrat" w:hAnsi="Montserrat"/>
          <w:i w:val="1"/>
          <w:sz w:val="18"/>
          <w:szCs w:val="18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76.0005454545455" w:lineRule="auto"/>
        <w:jc w:val="both"/>
        <w:rPr>
          <w:rFonts w:ascii="Montserrat" w:cs="Montserrat" w:eastAsia="Montserrat" w:hAnsi="Montserrat"/>
          <w:i w:val="1"/>
          <w:sz w:val="18"/>
          <w:szCs w:val="18"/>
          <w:highlight w:val="white"/>
          <w:u w:val="single"/>
        </w:rPr>
      </w:pPr>
      <w:r w:rsidDel="00000000" w:rsidR="00000000" w:rsidRPr="00000000">
        <w:rPr>
          <w:rFonts w:ascii="Montserrat" w:cs="Montserrat" w:eastAsia="Montserrat" w:hAnsi="Montserrat"/>
          <w:i w:val="1"/>
          <w:sz w:val="18"/>
          <w:szCs w:val="18"/>
          <w:highlight w:val="white"/>
          <w:u w:val="single"/>
          <w:rtl w:val="0"/>
        </w:rPr>
        <w:t xml:space="preserve">ACERCA DE A|X </w:t>
      </w:r>
    </w:p>
    <w:p w:rsidR="00000000" w:rsidDel="00000000" w:rsidP="00000000" w:rsidRDefault="00000000" w:rsidRPr="00000000" w14:paraId="00000027">
      <w:pPr>
        <w:spacing w:line="276.0005454545455" w:lineRule="auto"/>
        <w:jc w:val="both"/>
        <w:rPr>
          <w:rFonts w:ascii="Montserrat" w:cs="Montserrat" w:eastAsia="Montserrat" w:hAnsi="Montserrat"/>
          <w:sz w:val="18"/>
          <w:szCs w:val="18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18"/>
          <w:szCs w:val="18"/>
          <w:highlight w:val="white"/>
          <w:rtl w:val="0"/>
        </w:rPr>
        <w:t xml:space="preserve">"En 1991 tuve una intuición y la llamé A|X. Observando la realidad de la calle, antes de que se convirtiera en una moda más, creé ropa metropolitana rápida y asequible para las generaciones jóvenes o con mentalidad joven. El espíritu persiste hoy en día en prendas y accesorios que se aceleran al ritmo de un tambor urbano, manteniendo la quintaesencia del esfuerzo y la postura activa del ADN de Giorgio Armani". - Giorgio Armani.</w:t>
      </w:r>
    </w:p>
    <w:p w:rsidR="00000000" w:rsidDel="00000000" w:rsidP="00000000" w:rsidRDefault="00000000" w:rsidRPr="00000000" w14:paraId="00000028">
      <w:pPr>
        <w:spacing w:line="276.0005454545455" w:lineRule="auto"/>
        <w:jc w:val="both"/>
        <w:rPr>
          <w:rFonts w:ascii="Montserrat" w:cs="Montserrat" w:eastAsia="Montserrat" w:hAnsi="Montserrat"/>
          <w:b w:val="1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276.0005454545455" w:lineRule="auto"/>
        <w:jc w:val="both"/>
        <w:rPr>
          <w:rFonts w:ascii="Montserrat" w:cs="Montserrat" w:eastAsia="Montserrat" w:hAnsi="Montserrat"/>
          <w:b w:val="1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276.0005454545455" w:lineRule="auto"/>
        <w:jc w:val="both"/>
        <w:rPr>
          <w:rFonts w:ascii="Montserrat" w:cs="Montserrat" w:eastAsia="Montserrat" w:hAnsi="Montserrat"/>
          <w:b w:val="1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highlight w:val="white"/>
          <w:rtl w:val="0"/>
        </w:rPr>
        <w:t xml:space="preserve">CONTACTO PARA PRENSA:</w:t>
      </w:r>
    </w:p>
    <w:p w:rsidR="00000000" w:rsidDel="00000000" w:rsidP="00000000" w:rsidRDefault="00000000" w:rsidRPr="00000000" w14:paraId="0000002B">
      <w:pPr>
        <w:spacing w:line="276.0005454545455" w:lineRule="auto"/>
        <w:jc w:val="both"/>
        <w:rPr>
          <w:rFonts w:ascii="Montserrat" w:cs="Montserrat" w:eastAsia="Montserrat" w:hAnsi="Montserrat"/>
          <w:b w:val="1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highlight w:val="white"/>
          <w:rtl w:val="0"/>
        </w:rPr>
        <w:t xml:space="preserve"> </w:t>
      </w:r>
    </w:p>
    <w:p w:rsidR="00000000" w:rsidDel="00000000" w:rsidP="00000000" w:rsidRDefault="00000000" w:rsidRPr="00000000" w14:paraId="0000002C">
      <w:pPr>
        <w:spacing w:line="276" w:lineRule="auto"/>
        <w:ind w:right="-20"/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highlight w:val="white"/>
          <w:rtl w:val="0"/>
        </w:rPr>
        <w:t xml:space="preserve">Ana Paula Pavón/ SR. PR Expert</w:t>
      </w:r>
    </w:p>
    <w:p w:rsidR="00000000" w:rsidDel="00000000" w:rsidP="00000000" w:rsidRDefault="00000000" w:rsidRPr="00000000" w14:paraId="0000002D">
      <w:pPr>
        <w:spacing w:line="276" w:lineRule="auto"/>
        <w:ind w:right="-20"/>
        <w:jc w:val="both"/>
        <w:rPr>
          <w:rFonts w:ascii="Montserrat" w:cs="Montserrat" w:eastAsia="Montserrat" w:hAnsi="Montserrat"/>
          <w:color w:val="1155cc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color w:val="1155cc"/>
          <w:sz w:val="20"/>
          <w:szCs w:val="20"/>
          <w:highlight w:val="white"/>
          <w:rtl w:val="0"/>
        </w:rPr>
        <w:t xml:space="preserve">ana.pavon@another.co</w:t>
      </w:r>
    </w:p>
    <w:p w:rsidR="00000000" w:rsidDel="00000000" w:rsidP="00000000" w:rsidRDefault="00000000" w:rsidRPr="00000000" w14:paraId="0000002E">
      <w:pPr>
        <w:spacing w:line="276" w:lineRule="auto"/>
        <w:ind w:right="-20"/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line="276" w:lineRule="auto"/>
        <w:ind w:right="-20"/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276" w:lineRule="auto"/>
        <w:ind w:right="-20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sectPr>
      <w:headerReference r:id="rId31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1">
    <w:pPr>
      <w:spacing w:line="276" w:lineRule="auto"/>
      <w:jc w:val="center"/>
      <w:rPr/>
    </w:pPr>
    <w:r w:rsidDel="00000000" w:rsidR="00000000" w:rsidRPr="00000000">
      <w:rPr/>
      <w:drawing>
        <wp:inline distB="114300" distT="114300" distL="114300" distR="114300">
          <wp:extent cx="2885913" cy="901427"/>
          <wp:effectExtent b="0" l="0" r="0" t="0"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885913" cy="901427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2">
    <w:pPr>
      <w:jc w:val="center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6.png"/><Relationship Id="rId22" Type="http://schemas.openxmlformats.org/officeDocument/2006/relationships/hyperlink" Target="https://www.liverpool.com.mx/tienda/pdp/Reloj-A/X-Armani-Exchange-Smart-para-hombre-Ax2852/1103070577?skuId=1103070577" TargetMode="External"/><Relationship Id="rId21" Type="http://schemas.openxmlformats.org/officeDocument/2006/relationships/image" Target="media/image10.png"/><Relationship Id="rId24" Type="http://schemas.openxmlformats.org/officeDocument/2006/relationships/hyperlink" Target="https://www.liverpool.com.mx/tienda/pdp/Reloj-A/X-Armani-Exchange-Lola-para-mujer-AX5576/1108517804?skuId=1108517804" TargetMode="External"/><Relationship Id="rId23" Type="http://schemas.openxmlformats.org/officeDocument/2006/relationships/hyperlink" Target="https://www.liverpool.com.mx/tienda/pdp/Reloj-Armani-Exchange-Hampton-para-hombre-AX2133/1024836271?skuId=1024836271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liverpool.com.mx/tienda?s=armani+exchange" TargetMode="External"/><Relationship Id="rId26" Type="http://schemas.openxmlformats.org/officeDocument/2006/relationships/hyperlink" Target="https://www.liverpool.com.mx/tienda/pdp/Reloj-A/X-Armani-Exchange-Lola-para-mujer-AX5576/1108517804?skuId=1108517804" TargetMode="External"/><Relationship Id="rId25" Type="http://schemas.openxmlformats.org/officeDocument/2006/relationships/hyperlink" Target="https://www.liverpool.com.mx/tienda/pdp/Reloj-Armani-Exchange-Outerbanks-unisex-AX1325/1046109658?skuId=1046109658" TargetMode="External"/><Relationship Id="rId28" Type="http://schemas.openxmlformats.org/officeDocument/2006/relationships/image" Target="media/image2.jpg"/><Relationship Id="rId27" Type="http://schemas.openxmlformats.org/officeDocument/2006/relationships/hyperlink" Target="https://www.liverpool.com.mx/tienda/pdp/Reloj-Armani-Exchange-Outerbanks-unisex-AX1325/1046109658?skuId=1046109658" TargetMode="External"/><Relationship Id="rId5" Type="http://schemas.openxmlformats.org/officeDocument/2006/relationships/styles" Target="styles.xml"/><Relationship Id="rId6" Type="http://schemas.openxmlformats.org/officeDocument/2006/relationships/image" Target="media/image7.jpg"/><Relationship Id="rId29" Type="http://schemas.openxmlformats.org/officeDocument/2006/relationships/image" Target="media/image3.jpg"/><Relationship Id="rId7" Type="http://schemas.openxmlformats.org/officeDocument/2006/relationships/image" Target="media/image11.jpg"/><Relationship Id="rId8" Type="http://schemas.openxmlformats.org/officeDocument/2006/relationships/image" Target="media/image14.jpg"/><Relationship Id="rId31" Type="http://schemas.openxmlformats.org/officeDocument/2006/relationships/header" Target="header1.xml"/><Relationship Id="rId30" Type="http://schemas.openxmlformats.org/officeDocument/2006/relationships/hyperlink" Target="https://www.liverpool.com.mx/tienda?s=armani+exchange" TargetMode="External"/><Relationship Id="rId11" Type="http://schemas.openxmlformats.org/officeDocument/2006/relationships/image" Target="media/image8.png"/><Relationship Id="rId10" Type="http://schemas.openxmlformats.org/officeDocument/2006/relationships/image" Target="media/image5.png"/><Relationship Id="rId13" Type="http://schemas.openxmlformats.org/officeDocument/2006/relationships/image" Target="media/image12.png"/><Relationship Id="rId12" Type="http://schemas.openxmlformats.org/officeDocument/2006/relationships/image" Target="media/image9.png"/><Relationship Id="rId15" Type="http://schemas.openxmlformats.org/officeDocument/2006/relationships/hyperlink" Target="https://www.liverpool.com.mx/tienda/pdp/Reloj-A/X-Armani-Exchange-Smart-para-hombre-Ax1725/1114401788?typeahead=yes" TargetMode="External"/><Relationship Id="rId14" Type="http://schemas.openxmlformats.org/officeDocument/2006/relationships/hyperlink" Target="https://www.liverpool.com.mx/tienda/pdp/Reloj-A/X-Armani-Exchange-Street-para-hombre-Ax2740/1114402407?typeahead=yes" TargetMode="External"/><Relationship Id="rId17" Type="http://schemas.openxmlformats.org/officeDocument/2006/relationships/hyperlink" Target="https://www.liverpool.com.mx/tienda/pdp/Reloj-A/X-Armani-Exchange-Smart-para-mujer-Ax5577/1114402784?typeahead=yes" TargetMode="External"/><Relationship Id="rId16" Type="http://schemas.openxmlformats.org/officeDocument/2006/relationships/hyperlink" Target="https://www.liverpool.com.mx/tienda/pdp/Reloj-A/X-Armani-Exchange-Smart-para-mujer-AX5263/1114617608?skuId=1114617608" TargetMode="External"/><Relationship Id="rId19" Type="http://schemas.openxmlformats.org/officeDocument/2006/relationships/image" Target="media/image13.png"/><Relationship Id="rId1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